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UMOWA SPRZEDAŻY __________ Zadanie nr __</w:t>
        <w:br/>
        <w:t>W dniu _____ .202</w:t>
      </w:r>
      <w:r>
        <w:rPr>
          <w:rFonts w:cs="Calibri" w:cstheme="minorHAnsi"/>
          <w:sz w:val="28"/>
          <w:szCs w:val="28"/>
        </w:rPr>
        <w:t>3</w:t>
      </w:r>
      <w:r>
        <w:rPr>
          <w:rFonts w:cs="Calibri" w:cstheme="minorHAnsi"/>
          <w:sz w:val="28"/>
          <w:szCs w:val="28"/>
        </w:rPr>
        <w:t>r. w  Rzeszowie</w:t>
      </w:r>
    </w:p>
    <w:p>
      <w:pPr>
        <w:pStyle w:val="Normal"/>
        <w:spacing w:before="0" w:after="0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pomiędzy: </w:t>
        <w:br/>
      </w:r>
      <w:r>
        <w:rPr>
          <w:rFonts w:cs="Calibri" w:cstheme="minorHAnsi"/>
          <w:b/>
          <w:sz w:val="28"/>
          <w:szCs w:val="28"/>
        </w:rPr>
        <w:t>Gminą Miasto Rzeszów,</w:t>
      </w:r>
      <w:r>
        <w:rPr>
          <w:rFonts w:cs="Calibri" w:cstheme="minorHAnsi"/>
          <w:sz w:val="28"/>
          <w:szCs w:val="28"/>
        </w:rPr>
        <w:t xml:space="preserve"> 35-064 Rzeszów, ul. Rynek 1, NIP 813-00-08-613, REGON 690581353 - w zakresie działalności Centrum Kształcenia Zawodowego, 35-078 Rzeszów, ul. Hetmańska 45b</w:t>
      </w:r>
    </w:p>
    <w:p>
      <w:pPr>
        <w:pStyle w:val="Normal"/>
        <w:spacing w:before="0" w:after="0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zwaną /-ym / w dalszej części  „Sprzedającym"</w:t>
      </w:r>
    </w:p>
    <w:p>
      <w:pPr>
        <w:pStyle w:val="Normal"/>
        <w:spacing w:lineRule="auto" w:line="240" w:before="0" w:after="0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reprezentowaną /-ym/  przez: Dyrektora Piotra Pukałę, na podstawie Zarządzenia NR VIII/902/2020 Prezydenta Miasta Rzeszowa z dnia 20.07.2020r,                                                 </w:t>
      </w:r>
    </w:p>
    <w:p>
      <w:pPr>
        <w:pStyle w:val="Normal"/>
        <w:spacing w:before="0" w:after="0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br/>
        <w:t>a</w:t>
        <w:br/>
        <w:t>______</w:t>
        <w:br/>
        <w:t>zwanym dalej "Kupującym"</w:t>
      </w:r>
    </w:p>
    <w:p>
      <w:pPr>
        <w:pStyle w:val="Normal"/>
        <w:spacing w:before="0" w:after="0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- dalej łącznie zwani </w:t>
      </w:r>
      <w:r>
        <w:rPr>
          <w:rFonts w:cs="Calibri" w:cstheme="minorHAnsi"/>
          <w:b/>
          <w:sz w:val="28"/>
          <w:szCs w:val="28"/>
        </w:rPr>
        <w:t xml:space="preserve">Stronami, </w:t>
      </w:r>
      <w:r>
        <w:rPr>
          <w:rFonts w:cs="Calibri" w:cstheme="minorHAnsi"/>
          <w:sz w:val="28"/>
          <w:szCs w:val="28"/>
        </w:rPr>
        <w:t>a każda</w:t>
      </w:r>
      <w:r>
        <w:rPr>
          <w:rFonts w:cs="Calibri" w:cstheme="minorHAnsi"/>
          <w:b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 xml:space="preserve">z nich z osobna także </w:t>
      </w:r>
      <w:r>
        <w:rPr>
          <w:rFonts w:cs="Calibri" w:cstheme="minorHAnsi"/>
          <w:b/>
          <w:sz w:val="28"/>
          <w:szCs w:val="28"/>
        </w:rPr>
        <w:t xml:space="preserve">Stroną. </w:t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br/>
        <w:t>została zawarta umowa o następującej treści:</w:t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§1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Przedmiotem niniejszej umowy jest sprzedaż zbędnego majątku ruchomego będącego w dyspozycji Centrum Kształcenia Zawodowego w Rzeszowie określonego.................... - Zadanie nr ...............................</w:t>
      </w:r>
    </w:p>
    <w:p>
      <w:pPr>
        <w:pStyle w:val="Normal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§2</w:t>
      </w:r>
    </w:p>
    <w:p>
      <w:pPr>
        <w:pStyle w:val="ListParagraph"/>
        <w:numPr>
          <w:ilvl w:val="0"/>
          <w:numId w:val="3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Kupujący jest zobowiązany do zapłaty za przedmiot sprzedaży cenę                         w wysokości: _____ zł, słownie: ________________________________,                 w terminie 7 dni od daty podpisania umowy, zgodnie z zapisami na fakturze VAT wystawionej przez Sprzedającego w dniu podpisania umowy.</w:t>
      </w:r>
    </w:p>
    <w:p>
      <w:pPr>
        <w:pStyle w:val="ListParagraph"/>
        <w:numPr>
          <w:ilvl w:val="0"/>
          <w:numId w:val="3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Wadium wniesione w ramach przetargu przez Kupującego w kwocie _____ zł zostanie zaliczone na poczet ceny nabycia.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Kupujący zobowiązuje się do zapłaty ceny nabycia pomniejszonej </w:t>
        <w:br/>
        <w:t xml:space="preserve">o kwotę wniesionego wadium w terminie do 7 dni od dnia zawarcia Umowy na rachunek bankowy Sprzedawcy, nr </w:t>
      </w:r>
      <w:r>
        <w:rPr>
          <w:rFonts w:cs="Calibri" w:cstheme="minorHAnsi"/>
          <w:b/>
          <w:color w:val="000000"/>
          <w:sz w:val="28"/>
          <w:szCs w:val="28"/>
        </w:rPr>
        <w:t>23 1020 4391 0000 6102 0187 3918.</w:t>
      </w:r>
    </w:p>
    <w:p>
      <w:pPr>
        <w:pStyle w:val="ListParagraph"/>
        <w:spacing w:before="0"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spacing w:before="0" w:after="0"/>
        <w:contextualSpacing/>
        <w:jc w:val="both"/>
        <w:rPr>
          <w:rFonts w:cs="Calibri"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ab/>
        <w:tab/>
        <w:tab/>
        <w:tab/>
        <w:tab/>
        <w:t xml:space="preserve">       § 3</w:t>
      </w:r>
    </w:p>
    <w:p>
      <w:pPr>
        <w:pStyle w:val="ListParagraph"/>
        <w:numPr>
          <w:ilvl w:val="0"/>
          <w:numId w:val="2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>Przedmiot sprzedaży zostanie wydany po podpisaniu umowy                               i zapłaceniu ceny nabycia. Przeniesienie własności nastąpi z chwilą wpływu należności na rachunek bankowy Sprzedającego.</w:t>
      </w:r>
    </w:p>
    <w:p>
      <w:pPr>
        <w:pStyle w:val="ListParagraph"/>
        <w:numPr>
          <w:ilvl w:val="0"/>
          <w:numId w:val="2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 </w:t>
      </w:r>
      <w:r>
        <w:rPr>
          <w:rFonts w:cs="Calibri" w:cstheme="minorHAnsi"/>
          <w:sz w:val="28"/>
          <w:szCs w:val="28"/>
        </w:rPr>
        <w:t>Kupujący jest zobowiązany do dokonania odbioru i transportu przedmiotu sprzedaży niezwłocznie po zapłaceniu ceny, jednak nie później niż w ciągu 7 dni.</w:t>
      </w:r>
    </w:p>
    <w:p>
      <w:pPr>
        <w:pStyle w:val="ListParagraph"/>
        <w:numPr>
          <w:ilvl w:val="0"/>
          <w:numId w:val="2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W przypadku nieodebrania przedmiotu sprzedaży w terminie 7 dni od dnia zawarcia umowy sprzedaży, Sprzedawca obciąży Nabywcę kosztami przechowania przedmiotu sprzedaży w wysokości 1% ceny nabycia przedmiotu umowy za każdy dzień zwłoki.</w:t>
      </w:r>
    </w:p>
    <w:p>
      <w:pPr>
        <w:pStyle w:val="ListParagraph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§ 4</w:t>
      </w:r>
    </w:p>
    <w:p>
      <w:pPr>
        <w:pStyle w:val="ListParagraph"/>
        <w:numPr>
          <w:ilvl w:val="0"/>
          <w:numId w:val="4"/>
        </w:numPr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Kupujący nie wnosi zastrzeżeń co do rozpoznanego przez siebie stanu technicznego przedmiotu sprzedaży oraz ewentualnych wad ukrytych, które mogą się ujawnić po przejęciu przedmiotu sprzedaży i nie będzie </w:t>
        <w:br/>
        <w:t>z tego tytułu wnosić żadnych roszczeń.</w:t>
      </w:r>
    </w:p>
    <w:p>
      <w:pPr>
        <w:pStyle w:val="ListParagraph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br/>
      </w:r>
      <w:r>
        <w:rPr>
          <w:rFonts w:cs="Calibri" w:cstheme="minorHAnsi"/>
          <w:b/>
          <w:sz w:val="28"/>
          <w:szCs w:val="28"/>
        </w:rPr>
        <w:t>§ 5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br/>
        <w:t>Kupujący ponosi wszelkie koszty związane z podatkiem od czynności cywilno -prawnych.</w:t>
      </w:r>
    </w:p>
    <w:p>
      <w:pPr>
        <w:pStyle w:val="ListParagraph"/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ListParagraph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ListParagraph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§ 6</w:t>
      </w:r>
    </w:p>
    <w:p>
      <w:pPr>
        <w:pStyle w:val="ListParagraph"/>
        <w:numPr>
          <w:ilvl w:val="0"/>
          <w:numId w:val="5"/>
        </w:numPr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>W sprawach nieuregulowanych niniejszą umową stosuje się przepisy Kodeks cywilnego.</w:t>
      </w:r>
    </w:p>
    <w:p>
      <w:pPr>
        <w:pStyle w:val="ListParagraph"/>
        <w:numPr>
          <w:ilvl w:val="0"/>
          <w:numId w:val="5"/>
        </w:numPr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>Wszelkie zmiany niniejszej umowy wymagają aneksu sporządzonego                    z zachowaniem formy pisemnej pod rygorem nieważności.</w:t>
      </w:r>
    </w:p>
    <w:p>
      <w:pPr>
        <w:pStyle w:val="ListParagraph"/>
        <w:numPr>
          <w:ilvl w:val="0"/>
          <w:numId w:val="5"/>
        </w:numPr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>Wszelkie spory mogące wynikać w związku z realizacją niniejszej umowy będą rozstrzygane przez właściwy sąd powszechny w Rzeszowie.</w:t>
        <w:br/>
      </w:r>
    </w:p>
    <w:p>
      <w:pPr>
        <w:pStyle w:val="ListParagraph"/>
        <w:jc w:val="center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§ 7</w:t>
      </w:r>
    </w:p>
    <w:p>
      <w:pPr>
        <w:pStyle w:val="ListParagraph"/>
        <w:numPr>
          <w:ilvl w:val="0"/>
          <w:numId w:val="6"/>
        </w:numPr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>Umowę niniejszą sporządzono w dwóch jednobrzmiących egzemplarzach, po jednym dla każdej ze stron.</w:t>
      </w:r>
    </w:p>
    <w:p>
      <w:pPr>
        <w:pStyle w:val="ListParagraph"/>
        <w:numPr>
          <w:ilvl w:val="0"/>
          <w:numId w:val="6"/>
        </w:numPr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sz w:val="28"/>
          <w:szCs w:val="28"/>
        </w:rPr>
        <w:t>Umowa niniejsza zawiera ponumerowane i parafowane strony.</w:t>
      </w:r>
    </w:p>
    <w:p>
      <w:pPr>
        <w:pStyle w:val="ListParagraph"/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ListParagraph"/>
        <w:jc w:val="both"/>
        <w:rPr>
          <w:rFonts w:cs="Calibr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         </w:t>
      </w:r>
      <w:r>
        <w:rPr>
          <w:rFonts w:cs="Calibri" w:cstheme="minorHAnsi"/>
          <w:b/>
          <w:sz w:val="28"/>
          <w:szCs w:val="28"/>
        </w:rPr>
        <w:t>§ 8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Załączniki stanowiące integralną część umowy:</w:t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br/>
        <w:t>1. Oferta Kupującego z dnia ____________ roku.</w:t>
        <w:br/>
        <w:t>2. Klauzula informacyjna dot. przetwarzania danych osobowych.</w:t>
        <w:br/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  <w:t>KUPUJĄCY</w:t>
        <w:tab/>
        <w:tab/>
        <w:tab/>
        <w:tab/>
        <w:tab/>
        <w:tab/>
        <w:tab/>
        <w:tab/>
        <w:tab/>
        <w:t xml:space="preserve"> SPRZEDAJĄCY</w:t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rPr>
          <w:rFonts w:cs="Calibr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p>
      <w:pPr>
        <w:pStyle w:val="Normal"/>
        <w:spacing w:before="0" w:after="160"/>
        <w:rPr>
          <w:rFonts w:cs="Calibri"/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433018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9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uiPriority w:val="1"/>
    <w:qFormat/>
    <w:rsid w:val="00172a6e"/>
    <w:rPr>
      <w:rFonts w:ascii="Carlito" w:hAnsi="Carlito" w:eastAsia="Carlito" w:cs="Carlito"/>
      <w:sz w:val="18"/>
      <w:szCs w:val="18"/>
    </w:rPr>
  </w:style>
  <w:style w:type="character" w:styleId="NagwekZnak" w:customStyle="1">
    <w:name w:val="Nagłówek Znak"/>
    <w:basedOn w:val="DefaultParagraphFont"/>
    <w:uiPriority w:val="99"/>
    <w:semiHidden/>
    <w:qFormat/>
    <w:rsid w:val="00c53df6"/>
    <w:rPr/>
  </w:style>
  <w:style w:type="character" w:styleId="StopkaZnak" w:customStyle="1">
    <w:name w:val="Stopka Znak"/>
    <w:basedOn w:val="DefaultParagraphFont"/>
    <w:uiPriority w:val="99"/>
    <w:qFormat/>
    <w:rsid w:val="00c53df6"/>
    <w:rPr/>
  </w:style>
  <w:style w:type="character" w:styleId="Markedcontent" w:customStyle="1">
    <w:name w:val="markedcontent"/>
    <w:basedOn w:val="DefaultParagraphFont"/>
    <w:qFormat/>
    <w:rsid w:val="009b12f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172a6e"/>
    <w:pPr>
      <w:widowControl w:val="false"/>
      <w:spacing w:lineRule="auto" w:line="240" w:before="0" w:after="0"/>
      <w:ind w:left="531" w:hanging="0"/>
    </w:pPr>
    <w:rPr>
      <w:rFonts w:ascii="Carlito" w:hAnsi="Carlito" w:eastAsia="Carlito" w:cs="Carlito"/>
      <w:sz w:val="18"/>
      <w:szCs w:val="1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10bd5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c53d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53df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d22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2BE55-450E-4C21-8E4F-EB67CF54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LibreOffice/7.4.5.1$Windows_X86_64 LibreOffice_project/9c0871452b3918c1019dde9bfac75448afc4b57f</Application>
  <AppVersion>15.0000</AppVersion>
  <Pages>3</Pages>
  <Words>423</Words>
  <Characters>2592</Characters>
  <CharactersWithSpaces>3154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2022-03-23T11:34:00Z</dcterms:created>
  <dc:creator>pp</dc:creator>
  <dc:description/>
  <dc:language>pl-PL</dc:language>
  <cp:lastModifiedBy/>
  <cp:lastPrinted>2022-09-05T17:18:00Z</cp:lastPrinted>
  <dcterms:modified xsi:type="dcterms:W3CDTF">2023-02-01T08:13:25Z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