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B65B" w14:textId="77777777" w:rsidR="00AD0DC7" w:rsidRDefault="00D5334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14:paraId="7881AD1A" w14:textId="77777777" w:rsidR="0059277F" w:rsidRPr="00C6306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14:paraId="21DABBCD" w14:textId="77777777" w:rsidR="0059277F" w:rsidRPr="00382BBA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14:paraId="5F637CF7" w14:textId="1E135ACF" w:rsidR="0059277F" w:rsidRPr="00541983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hAnsi="Times New Roman" w:cs="Times New Roman"/>
          <w:sz w:val="24"/>
          <w:szCs w:val="24"/>
        </w:rPr>
        <w:t>Administratorem systemu monitoringu wizyjnego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33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 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Hetmańska 45b, 35-078 Rzeszów</w:t>
      </w:r>
      <w:r w:rsidR="0059277F" w:rsidRPr="0054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Dyrektora 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BDF33D" w14:textId="77777777"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14:paraId="40292707" w14:textId="77777777" w:rsidR="0059277F" w:rsidRPr="00541983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5" w:history="1">
        <w:r w:rsidRPr="0054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14:paraId="05CB1668" w14:textId="77777777" w:rsidR="0052451D" w:rsidRPr="00C835AD" w:rsidRDefault="0059277F" w:rsidP="00C835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14:paraId="5B27459B" w14:textId="77777777" w:rsidR="00541983" w:rsidRPr="00541983" w:rsidRDefault="00541983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stosowany jest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publicznego i bezpieczeństwa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ochrony mienia. </w:t>
      </w:r>
      <w:r w:rsidRPr="00541983">
        <w:rPr>
          <w:rFonts w:ascii="Times New Roman" w:hAnsi="Times New Roman" w:cs="Times New Roman"/>
          <w:sz w:val="24"/>
          <w:szCs w:val="24"/>
        </w:rPr>
        <w:t xml:space="preserve">Podstawą przetwarzania danych osobowych w postaci monitoringu wizyjnego jest 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A519E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art. 108a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 grudnia 2016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A6437F" w14:textId="77777777" w:rsidR="0059277F" w:rsidRPr="00466E2C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14:paraId="61782019" w14:textId="77777777" w:rsidR="0059277F" w:rsidRPr="00466E2C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 xml:space="preserve">Odbiorcami zapisów z monitoringu wizyjnego </w:t>
      </w:r>
      <w:r w:rsidR="0059277F" w:rsidRPr="00466E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podmioty uprawnione do uzyskania danych osobowych na podstawie przepisów prawa.</w:t>
      </w:r>
    </w:p>
    <w:p w14:paraId="58744B6D" w14:textId="77777777"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14:paraId="007E8778" w14:textId="77777777" w:rsidR="0059277F" w:rsidRPr="00466E2C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Zapisy z monitoringu wizyj</w:t>
      </w:r>
      <w:r w:rsidR="007B442B">
        <w:rPr>
          <w:rFonts w:ascii="Times New Roman" w:hAnsi="Times New Roman" w:cs="Times New Roman"/>
          <w:sz w:val="24"/>
          <w:szCs w:val="24"/>
        </w:rPr>
        <w:t>nego przechowywane są</w:t>
      </w:r>
      <w:r w:rsidR="009654CB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Pr="00907AB5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466E2C">
        <w:rPr>
          <w:rFonts w:ascii="Times New Roman" w:hAnsi="Times New Roman" w:cs="Times New Roman"/>
          <w:sz w:val="24"/>
          <w:szCs w:val="24"/>
        </w:rPr>
        <w:t>dni</w:t>
      </w:r>
      <w:r w:rsidR="0059277F" w:rsidRPr="00466E2C">
        <w:rPr>
          <w:rFonts w:ascii="Times New Roman" w:hAnsi="Times New Roman" w:cs="Times New Roman"/>
          <w:sz w:val="24"/>
          <w:szCs w:val="24"/>
        </w:rPr>
        <w:t>.</w:t>
      </w:r>
    </w:p>
    <w:p w14:paraId="111FA52B" w14:textId="77777777"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14:paraId="06101A4C" w14:textId="77777777" w:rsidR="00BC118C" w:rsidRDefault="00466E2C" w:rsidP="00F416D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>Osoba zarejestrowana przez system monitoringu ma prawo dostępu do</w:t>
      </w:r>
      <w:r w:rsidR="007B442B">
        <w:rPr>
          <w:rFonts w:ascii="Times New Roman" w:hAnsi="Times New Roman" w:cs="Times New Roman"/>
          <w:sz w:val="24"/>
          <w:szCs w:val="24"/>
        </w:rPr>
        <w:t xml:space="preserve"> swoich</w:t>
      </w:r>
      <w:r w:rsidRPr="00466E2C">
        <w:rPr>
          <w:rFonts w:ascii="Times New Roman" w:hAnsi="Times New Roman" w:cs="Times New Roman"/>
          <w:sz w:val="24"/>
          <w:szCs w:val="24"/>
        </w:rPr>
        <w:t xml:space="preserve"> danych osobowych na zasadach art. 15 RODO</w:t>
      </w:r>
      <w:r w:rsidR="00D85017">
        <w:rPr>
          <w:rFonts w:ascii="Times New Roman" w:hAnsi="Times New Roman" w:cs="Times New Roman"/>
          <w:sz w:val="24"/>
          <w:szCs w:val="24"/>
        </w:rPr>
        <w:t>,</w:t>
      </w:r>
      <w:r w:rsidRPr="00466E2C">
        <w:rPr>
          <w:rFonts w:ascii="Times New Roman" w:hAnsi="Times New Roman" w:cs="Times New Roman"/>
          <w:sz w:val="24"/>
          <w:szCs w:val="24"/>
        </w:rPr>
        <w:t xml:space="preserve"> oraz żądania ograniczenia przetwarzania na zasadac</w:t>
      </w:r>
      <w:r w:rsidR="0078529B">
        <w:rPr>
          <w:rFonts w:ascii="Times New Roman" w:hAnsi="Times New Roman" w:cs="Times New Roman"/>
          <w:sz w:val="24"/>
          <w:szCs w:val="24"/>
        </w:rPr>
        <w:t>h przewidzianych w art. 18 RODO.</w:t>
      </w:r>
      <w:r w:rsidRPr="00466E2C">
        <w:rPr>
          <w:rFonts w:ascii="Times New Roman" w:hAnsi="Times New Roman" w:cs="Times New Roman"/>
          <w:sz w:val="24"/>
          <w:szCs w:val="24"/>
        </w:rPr>
        <w:t xml:space="preserve"> 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uznania, że podczas przetwarzania danych osobowych Administrator naruszył przepisy RODO osoba, której dane dotyczą ma prawo do wniesienia skargi do Prezesa Urzędu Ochrony Danych Osobowych, ul. Stawki 2, 00-193 Warszawa.</w:t>
      </w:r>
    </w:p>
    <w:p w14:paraId="32CD9304" w14:textId="77777777" w:rsidR="00BC118C" w:rsidRPr="006B149A" w:rsidRDefault="00BC118C" w:rsidP="00BC11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14:paraId="138DC188" w14:textId="77777777" w:rsidR="0059277F" w:rsidRPr="00F416DA" w:rsidRDefault="00BC118C" w:rsidP="00BC118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9A">
        <w:rPr>
          <w:rFonts w:ascii="Times New Roman" w:hAnsi="Times New Roman" w:cs="Times New Roman"/>
          <w:sz w:val="24"/>
          <w:szCs w:val="24"/>
        </w:rPr>
        <w:t>Zarejestrowane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149A">
        <w:rPr>
          <w:rFonts w:ascii="Times New Roman" w:hAnsi="Times New Roman" w:cs="Times New Roman"/>
          <w:sz w:val="24"/>
          <w:szCs w:val="24"/>
        </w:rPr>
        <w:t xml:space="preserve">ane osobowe nie będą </w:t>
      </w:r>
      <w:r>
        <w:rPr>
          <w:rFonts w:ascii="Times New Roman" w:hAnsi="Times New Roman" w:cs="Times New Roman"/>
          <w:sz w:val="24"/>
          <w:szCs w:val="24"/>
        </w:rPr>
        <w:t>wykorzystywane do</w:t>
      </w:r>
      <w:r w:rsidRPr="006B149A">
        <w:rPr>
          <w:rFonts w:ascii="Times New Roman" w:hAnsi="Times New Roman" w:cs="Times New Roman"/>
          <w:sz w:val="24"/>
          <w:szCs w:val="24"/>
        </w:rPr>
        <w:t xml:space="preserve"> zautomatyzowanego podejmowania decyzji, ani </w:t>
      </w:r>
      <w:r>
        <w:rPr>
          <w:rFonts w:ascii="Times New Roman" w:hAnsi="Times New Roman" w:cs="Times New Roman"/>
          <w:sz w:val="24"/>
          <w:szCs w:val="24"/>
        </w:rPr>
        <w:t>do profilowania</w:t>
      </w:r>
      <w:r w:rsidRPr="006B149A">
        <w:rPr>
          <w:rFonts w:ascii="Times New Roman" w:hAnsi="Times New Roman" w:cs="Times New Roman"/>
          <w:sz w:val="24"/>
          <w:szCs w:val="24"/>
        </w:rPr>
        <w:t>.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9277F" w:rsidRPr="00F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3A"/>
    <w:rsid w:val="000B1B48"/>
    <w:rsid w:val="0033742B"/>
    <w:rsid w:val="00466E2C"/>
    <w:rsid w:val="0052451D"/>
    <w:rsid w:val="00541983"/>
    <w:rsid w:val="00543A2C"/>
    <w:rsid w:val="0059277F"/>
    <w:rsid w:val="0069094C"/>
    <w:rsid w:val="007532B7"/>
    <w:rsid w:val="007701B1"/>
    <w:rsid w:val="0078529B"/>
    <w:rsid w:val="007B442B"/>
    <w:rsid w:val="00907AB5"/>
    <w:rsid w:val="009654CB"/>
    <w:rsid w:val="00A519ED"/>
    <w:rsid w:val="00AD0DC7"/>
    <w:rsid w:val="00B2374F"/>
    <w:rsid w:val="00BB4268"/>
    <w:rsid w:val="00BC118C"/>
    <w:rsid w:val="00BF283A"/>
    <w:rsid w:val="00C835AD"/>
    <w:rsid w:val="00D5334A"/>
    <w:rsid w:val="00D63DDA"/>
    <w:rsid w:val="00D85017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9BE5"/>
  <w15:docId w15:val="{EA2072BF-B601-4620-9B6E-690FAE95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pp</cp:lastModifiedBy>
  <cp:revision>2</cp:revision>
  <cp:lastPrinted>2019-10-24T05:04:00Z</cp:lastPrinted>
  <dcterms:created xsi:type="dcterms:W3CDTF">2020-05-27T08:54:00Z</dcterms:created>
  <dcterms:modified xsi:type="dcterms:W3CDTF">2020-05-27T08:54:00Z</dcterms:modified>
</cp:coreProperties>
</file>